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9577" w:type="dxa"/>
        <w:tblBorders>
          <w:bottom w:val="single" w:sz="4" w:space="0" w:color="auto"/>
          <w:insideH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78"/>
        <w:gridCol w:w="6999"/>
      </w:tblGrid>
      <w:tr w:rsidR="00BA1CE1" w14:paraId="4AAD3EAC" w14:textId="77777777" w:rsidTr="00BA1CE1">
        <w:trPr>
          <w:trHeight w:val="1183"/>
        </w:trPr>
        <w:tc>
          <w:tcPr>
            <w:tcW w:w="257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2342F4C" w14:textId="134DB0D4" w:rsidR="00BA1CE1" w:rsidRPr="00BA1CE1" w:rsidRDefault="00BA1CE1" w:rsidP="00BA1CE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4DAA36" wp14:editId="33DF29A7">
                  <wp:extent cx="1432560" cy="676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239" cy="68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9" w:type="dxa"/>
            <w:tcBorders>
              <w:bottom w:val="single" w:sz="12" w:space="0" w:color="auto"/>
            </w:tcBorders>
            <w:shd w:val="clear" w:color="auto" w:fill="auto"/>
          </w:tcPr>
          <w:p w14:paraId="270715DB" w14:textId="77777777" w:rsidR="00BA1CE1" w:rsidRDefault="00BA1CE1" w:rsidP="00E579A3">
            <w:pPr>
              <w:jc w:val="center"/>
              <w:rPr>
                <w:b/>
                <w:i/>
                <w:sz w:val="40"/>
                <w:szCs w:val="40"/>
              </w:rPr>
            </w:pPr>
            <w:r>
              <w:rPr>
                <w:b/>
                <w:i/>
                <w:sz w:val="40"/>
                <w:szCs w:val="40"/>
              </w:rPr>
              <w:t>АКЦИОНЕРНОЕ ОБЩЕСТВО</w:t>
            </w:r>
          </w:p>
          <w:p w14:paraId="55DE4295" w14:textId="77777777" w:rsidR="00BA1CE1" w:rsidRDefault="00BA1CE1" w:rsidP="00E579A3">
            <w:pPr>
              <w:jc w:val="center"/>
              <w:rPr>
                <w:b/>
                <w:i/>
                <w:spacing w:val="24"/>
                <w:sz w:val="48"/>
                <w:szCs w:val="48"/>
              </w:rPr>
            </w:pPr>
            <w:r>
              <w:rPr>
                <w:b/>
                <w:i/>
                <w:spacing w:val="24"/>
                <w:sz w:val="48"/>
                <w:szCs w:val="48"/>
              </w:rPr>
              <w:t>«ЗАВОД ЭЛИЯ»</w:t>
            </w:r>
          </w:p>
        </w:tc>
      </w:tr>
    </w:tbl>
    <w:p w14:paraId="20532ADE" w14:textId="31A03987" w:rsidR="00BA1CE1" w:rsidRPr="00BA1CE1" w:rsidRDefault="00BA1CE1" w:rsidP="00BA1CE1">
      <w:pPr>
        <w:pBdr>
          <w:bottom w:val="single" w:sz="4" w:space="1" w:color="auto"/>
        </w:pBdr>
        <w:contextualSpacing/>
        <w:jc w:val="center"/>
        <w:rPr>
          <w:b/>
          <w:bCs/>
          <w:sz w:val="24"/>
          <w:szCs w:val="24"/>
        </w:rPr>
      </w:pPr>
      <w:r w:rsidRPr="00BA1CE1">
        <w:rPr>
          <w:b/>
          <w:bCs/>
          <w:sz w:val="24"/>
          <w:szCs w:val="24"/>
        </w:rPr>
        <w:t>369382, КЧР, с. Учкекен,</w:t>
      </w:r>
      <w:r w:rsidRPr="00BA1CE1">
        <w:rPr>
          <w:b/>
          <w:bCs/>
          <w:sz w:val="24"/>
          <w:szCs w:val="24"/>
        </w:rPr>
        <w:t xml:space="preserve"> </w:t>
      </w:r>
      <w:r w:rsidRPr="00BA1CE1">
        <w:rPr>
          <w:b/>
          <w:bCs/>
          <w:sz w:val="24"/>
          <w:szCs w:val="24"/>
        </w:rPr>
        <w:t>пер. Подгорный, 1;</w:t>
      </w:r>
    </w:p>
    <w:p w14:paraId="51DF328F" w14:textId="480FC707" w:rsidR="00BA1CE1" w:rsidRPr="00BA1CE1" w:rsidRDefault="00BA1CE1" w:rsidP="00BA1CE1">
      <w:pPr>
        <w:pBdr>
          <w:bottom w:val="single" w:sz="4" w:space="1" w:color="auto"/>
        </w:pBdr>
        <w:contextualSpacing/>
        <w:jc w:val="center"/>
        <w:rPr>
          <w:b/>
          <w:bCs/>
          <w:sz w:val="24"/>
          <w:szCs w:val="24"/>
        </w:rPr>
      </w:pPr>
      <w:r w:rsidRPr="00BA1CE1">
        <w:rPr>
          <w:b/>
          <w:bCs/>
          <w:sz w:val="24"/>
          <w:szCs w:val="24"/>
        </w:rPr>
        <w:t>тел: 8 800</w:t>
      </w:r>
      <w:r w:rsidRPr="00BA1CE1">
        <w:rPr>
          <w:b/>
          <w:bCs/>
          <w:sz w:val="24"/>
          <w:szCs w:val="24"/>
          <w:lang w:val="en-US"/>
        </w:rPr>
        <w:t> </w:t>
      </w:r>
      <w:r w:rsidRPr="00BA1CE1">
        <w:rPr>
          <w:b/>
          <w:bCs/>
          <w:sz w:val="24"/>
          <w:szCs w:val="24"/>
        </w:rPr>
        <w:t>550 22 56, +7</w:t>
      </w:r>
      <w:r w:rsidRPr="00BA1CE1">
        <w:rPr>
          <w:b/>
          <w:bCs/>
          <w:sz w:val="24"/>
          <w:szCs w:val="24"/>
          <w:lang w:val="en-US"/>
        </w:rPr>
        <w:t> </w:t>
      </w:r>
      <w:r w:rsidRPr="00BA1CE1">
        <w:rPr>
          <w:b/>
          <w:bCs/>
          <w:sz w:val="24"/>
          <w:szCs w:val="24"/>
        </w:rPr>
        <w:t>926</w:t>
      </w:r>
      <w:r w:rsidRPr="00BA1CE1">
        <w:rPr>
          <w:b/>
          <w:bCs/>
          <w:sz w:val="24"/>
          <w:szCs w:val="24"/>
          <w:lang w:val="en-US"/>
        </w:rPr>
        <w:t> </w:t>
      </w:r>
      <w:r w:rsidRPr="00BA1CE1">
        <w:rPr>
          <w:b/>
          <w:bCs/>
          <w:sz w:val="24"/>
          <w:szCs w:val="24"/>
        </w:rPr>
        <w:t>562 77 88, +7(87877)2-37-81</w:t>
      </w:r>
    </w:p>
    <w:p w14:paraId="0B88FAB1" w14:textId="0D7B8556" w:rsidR="00BA1CE1" w:rsidRDefault="00BA1CE1" w:rsidP="00BA1CE1">
      <w:pPr>
        <w:pBdr>
          <w:bottom w:val="single" w:sz="4" w:space="1" w:color="auto"/>
        </w:pBdr>
        <w:contextualSpacing/>
        <w:jc w:val="center"/>
        <w:rPr>
          <w:b/>
          <w:bCs/>
          <w:sz w:val="24"/>
          <w:szCs w:val="24"/>
        </w:rPr>
      </w:pPr>
      <w:r w:rsidRPr="00BA1CE1">
        <w:rPr>
          <w:b/>
          <w:bCs/>
          <w:sz w:val="24"/>
          <w:szCs w:val="24"/>
        </w:rPr>
        <w:t xml:space="preserve">эл. адрес: </w:t>
      </w:r>
      <w:hyperlink r:id="rId5" w:history="1">
        <w:r w:rsidRPr="00BA1CE1">
          <w:rPr>
            <w:rStyle w:val="a3"/>
            <w:b/>
            <w:bCs/>
            <w:sz w:val="24"/>
            <w:szCs w:val="24"/>
            <w:u w:val="none"/>
            <w:lang w:val="en-US"/>
          </w:rPr>
          <w:t>info</w:t>
        </w:r>
        <w:r w:rsidRPr="00BA1CE1">
          <w:rPr>
            <w:rStyle w:val="a3"/>
            <w:b/>
            <w:bCs/>
            <w:sz w:val="24"/>
            <w:szCs w:val="24"/>
            <w:u w:val="none"/>
          </w:rPr>
          <w:t>@</w:t>
        </w:r>
        <w:r w:rsidRPr="00BA1CE1">
          <w:rPr>
            <w:rStyle w:val="a3"/>
            <w:b/>
            <w:bCs/>
            <w:sz w:val="24"/>
            <w:szCs w:val="24"/>
            <w:u w:val="none"/>
            <w:lang w:val="en-US"/>
          </w:rPr>
          <w:t>zavodelia</w:t>
        </w:r>
        <w:r w:rsidRPr="00BA1CE1">
          <w:rPr>
            <w:rStyle w:val="a3"/>
            <w:b/>
            <w:bCs/>
            <w:sz w:val="24"/>
            <w:szCs w:val="24"/>
            <w:u w:val="none"/>
          </w:rPr>
          <w:t>.</w:t>
        </w:r>
        <w:r w:rsidRPr="00BA1CE1">
          <w:rPr>
            <w:rStyle w:val="a3"/>
            <w:b/>
            <w:bCs/>
            <w:sz w:val="24"/>
            <w:szCs w:val="24"/>
            <w:u w:val="none"/>
            <w:lang w:val="en-US"/>
          </w:rPr>
          <w:t>ru</w:t>
        </w:r>
      </w:hyperlink>
      <w:r w:rsidRPr="00BA1CE1">
        <w:rPr>
          <w:b/>
          <w:bCs/>
          <w:sz w:val="24"/>
          <w:szCs w:val="24"/>
        </w:rPr>
        <w:t xml:space="preserve">; </w:t>
      </w:r>
      <w:hyperlink r:id="rId6" w:history="1">
        <w:r w:rsidRPr="00BA1CE1">
          <w:rPr>
            <w:rStyle w:val="a3"/>
            <w:b/>
            <w:bCs/>
            <w:color w:val="000000" w:themeColor="text1"/>
            <w:u w:val="none"/>
            <w:lang w:val="en-US"/>
          </w:rPr>
          <w:t>zavodeliya</w:t>
        </w:r>
        <w:r w:rsidRPr="00BA1CE1">
          <w:rPr>
            <w:rStyle w:val="a3"/>
            <w:b/>
            <w:bCs/>
            <w:color w:val="000000" w:themeColor="text1"/>
            <w:u w:val="none"/>
          </w:rPr>
          <w:t>@</w:t>
        </w:r>
        <w:r w:rsidRPr="00BA1CE1">
          <w:rPr>
            <w:rStyle w:val="a3"/>
            <w:b/>
            <w:bCs/>
            <w:color w:val="000000" w:themeColor="text1"/>
            <w:u w:val="none"/>
            <w:lang w:val="en-US"/>
          </w:rPr>
          <w:t>inbox</w:t>
        </w:r>
        <w:r w:rsidRPr="00BA1CE1">
          <w:rPr>
            <w:rStyle w:val="a3"/>
            <w:b/>
            <w:bCs/>
            <w:color w:val="000000" w:themeColor="text1"/>
            <w:u w:val="none"/>
          </w:rPr>
          <w:t>.</w:t>
        </w:r>
        <w:r w:rsidRPr="00BA1CE1">
          <w:rPr>
            <w:rStyle w:val="a3"/>
            <w:b/>
            <w:bCs/>
            <w:color w:val="000000" w:themeColor="text1"/>
            <w:u w:val="none"/>
            <w:lang w:val="en-US"/>
          </w:rPr>
          <w:t>ru</w:t>
        </w:r>
      </w:hyperlink>
      <w:r w:rsidRPr="00BA1CE1">
        <w:rPr>
          <w:b/>
          <w:bCs/>
          <w:sz w:val="24"/>
          <w:szCs w:val="24"/>
        </w:rPr>
        <w:t xml:space="preserve"> </w:t>
      </w:r>
      <w:r w:rsidRPr="00BA1CE1">
        <w:rPr>
          <w:b/>
          <w:bCs/>
          <w:sz w:val="24"/>
          <w:szCs w:val="24"/>
        </w:rPr>
        <w:t xml:space="preserve">сайт: </w:t>
      </w:r>
      <w:hyperlink r:id="rId7" w:history="1">
        <w:r w:rsidRPr="00BA1CE1">
          <w:rPr>
            <w:rStyle w:val="a3"/>
            <w:b/>
            <w:bCs/>
            <w:sz w:val="24"/>
            <w:szCs w:val="24"/>
            <w:u w:val="none"/>
            <w:lang w:val="en-US"/>
          </w:rPr>
          <w:t>https</w:t>
        </w:r>
        <w:r w:rsidRPr="00BA1CE1">
          <w:rPr>
            <w:rStyle w:val="a3"/>
            <w:b/>
            <w:bCs/>
            <w:sz w:val="24"/>
            <w:szCs w:val="24"/>
            <w:u w:val="none"/>
          </w:rPr>
          <w:t>://</w:t>
        </w:r>
        <w:r w:rsidRPr="00BA1CE1">
          <w:rPr>
            <w:rStyle w:val="a3"/>
            <w:b/>
            <w:bCs/>
            <w:sz w:val="24"/>
            <w:szCs w:val="24"/>
            <w:u w:val="none"/>
            <w:lang w:val="en-US"/>
          </w:rPr>
          <w:t>zavodelia</w:t>
        </w:r>
        <w:r w:rsidRPr="00BA1CE1">
          <w:rPr>
            <w:rStyle w:val="a3"/>
            <w:b/>
            <w:bCs/>
            <w:sz w:val="24"/>
            <w:szCs w:val="24"/>
            <w:u w:val="none"/>
          </w:rPr>
          <w:t>.</w:t>
        </w:r>
        <w:r w:rsidRPr="00BA1CE1">
          <w:rPr>
            <w:rStyle w:val="a3"/>
            <w:b/>
            <w:bCs/>
            <w:sz w:val="24"/>
            <w:szCs w:val="24"/>
            <w:u w:val="none"/>
            <w:lang w:val="en-US"/>
          </w:rPr>
          <w:t>ru</w:t>
        </w:r>
        <w:r w:rsidRPr="00BA1CE1">
          <w:rPr>
            <w:rStyle w:val="a3"/>
            <w:b/>
            <w:bCs/>
            <w:sz w:val="24"/>
            <w:szCs w:val="24"/>
            <w:u w:val="none"/>
          </w:rPr>
          <w:t>/</w:t>
        </w:r>
      </w:hyperlink>
    </w:p>
    <w:p w14:paraId="56B6F19B" w14:textId="39403D9B" w:rsidR="00BA6B65" w:rsidRDefault="00BA6B65" w:rsidP="00BA6B65">
      <w:pPr>
        <w:rPr>
          <w:b/>
          <w:bCs/>
          <w:sz w:val="24"/>
          <w:szCs w:val="24"/>
        </w:rPr>
      </w:pPr>
    </w:p>
    <w:p w14:paraId="70882CD9" w14:textId="77777777" w:rsidR="00BA6B65" w:rsidRDefault="00BA6B65" w:rsidP="00BA6B65">
      <w:pPr>
        <w:rPr>
          <w:b/>
          <w:bCs/>
          <w:sz w:val="24"/>
          <w:szCs w:val="24"/>
        </w:rPr>
      </w:pPr>
    </w:p>
    <w:p w14:paraId="02A61A01" w14:textId="6CDC0A4F" w:rsidR="00BA6B65" w:rsidRDefault="00BA6B65" w:rsidP="00BA6B65">
      <w:r w:rsidRPr="00C14415">
        <w:t>__________________   №________</w:t>
      </w:r>
    </w:p>
    <w:p w14:paraId="4B19EDE9" w14:textId="332D61A4" w:rsidR="00BA6B65" w:rsidRDefault="00BA6B65" w:rsidP="00BA6B65">
      <w:pPr>
        <w:jc w:val="both"/>
        <w:rPr>
          <w:sz w:val="24"/>
          <w:szCs w:val="24"/>
        </w:rPr>
      </w:pPr>
    </w:p>
    <w:p w14:paraId="5D1A0686" w14:textId="77777777" w:rsidR="00BA6B65" w:rsidRPr="007A1837" w:rsidRDefault="00BA6B65" w:rsidP="00BA6B65">
      <w:pPr>
        <w:tabs>
          <w:tab w:val="left" w:pos="2880"/>
        </w:tabs>
        <w:jc w:val="center"/>
        <w:rPr>
          <w:sz w:val="28"/>
          <w:szCs w:val="28"/>
        </w:rPr>
      </w:pPr>
      <w:r w:rsidRPr="007A1837">
        <w:rPr>
          <w:sz w:val="28"/>
          <w:szCs w:val="28"/>
        </w:rPr>
        <w:t xml:space="preserve">Ориентировочные базовые цены на </w:t>
      </w:r>
    </w:p>
    <w:p w14:paraId="4A792A4E" w14:textId="77777777" w:rsidR="00BA6B65" w:rsidRDefault="00BA6B65" w:rsidP="00BA6B65">
      <w:pPr>
        <w:tabs>
          <w:tab w:val="left" w:pos="2880"/>
        </w:tabs>
        <w:jc w:val="center"/>
        <w:rPr>
          <w:sz w:val="28"/>
          <w:szCs w:val="28"/>
        </w:rPr>
      </w:pPr>
      <w:r w:rsidRPr="007A1837">
        <w:rPr>
          <w:sz w:val="28"/>
          <w:szCs w:val="28"/>
        </w:rPr>
        <w:t>3Д-изделия для протезов ног.</w:t>
      </w:r>
    </w:p>
    <w:p w14:paraId="2558D432" w14:textId="77777777" w:rsidR="00BA6B65" w:rsidRDefault="00BA6B65" w:rsidP="00BA6B65">
      <w:pPr>
        <w:tabs>
          <w:tab w:val="left" w:pos="2880"/>
        </w:tabs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5"/>
        <w:gridCol w:w="5794"/>
        <w:gridCol w:w="3106"/>
      </w:tblGrid>
      <w:tr w:rsidR="00BA6B65" w14:paraId="1CD5FDA8" w14:textId="77777777" w:rsidTr="00E579A3">
        <w:tc>
          <w:tcPr>
            <w:tcW w:w="421" w:type="dxa"/>
            <w:tcBorders>
              <w:bottom w:val="single" w:sz="4" w:space="0" w:color="auto"/>
            </w:tcBorders>
          </w:tcPr>
          <w:p w14:paraId="5BD13E2E" w14:textId="77777777" w:rsidR="00BA6B65" w:rsidRPr="007A1837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A1837">
              <w:rPr>
                <w:sz w:val="24"/>
                <w:szCs w:val="24"/>
              </w:rPr>
              <w:t>№</w:t>
            </w:r>
          </w:p>
        </w:tc>
        <w:tc>
          <w:tcPr>
            <w:tcW w:w="5809" w:type="dxa"/>
            <w:tcBorders>
              <w:bottom w:val="single" w:sz="4" w:space="0" w:color="auto"/>
            </w:tcBorders>
          </w:tcPr>
          <w:p w14:paraId="054B5783" w14:textId="77777777" w:rsidR="00BA6B65" w:rsidRPr="007A1837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A1837">
              <w:rPr>
                <w:sz w:val="24"/>
                <w:szCs w:val="24"/>
              </w:rPr>
              <w:t>Наименование изделия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668E62D" w14:textId="77777777" w:rsidR="00BA6B65" w:rsidRPr="007A1837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A1837">
              <w:rPr>
                <w:sz w:val="24"/>
                <w:szCs w:val="24"/>
              </w:rPr>
              <w:t>Цена в руб.</w:t>
            </w:r>
          </w:p>
          <w:p w14:paraId="71531EEA" w14:textId="77777777" w:rsidR="00BA6B65" w:rsidRPr="007A1837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A1837">
              <w:rPr>
                <w:sz w:val="24"/>
                <w:szCs w:val="24"/>
              </w:rPr>
              <w:t>Без НДС</w:t>
            </w:r>
          </w:p>
        </w:tc>
      </w:tr>
      <w:tr w:rsidR="00BA6B65" w:rsidRPr="00763A3A" w14:paraId="0F0EB6E1" w14:textId="77777777" w:rsidTr="00E579A3">
        <w:tc>
          <w:tcPr>
            <w:tcW w:w="421" w:type="dxa"/>
            <w:tcBorders>
              <w:bottom w:val="nil"/>
            </w:tcBorders>
          </w:tcPr>
          <w:p w14:paraId="5870D93E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1.</w:t>
            </w:r>
          </w:p>
          <w:p w14:paraId="7C4AF6BD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2.</w:t>
            </w:r>
          </w:p>
          <w:p w14:paraId="62E89AFB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3.</w:t>
            </w:r>
          </w:p>
          <w:p w14:paraId="108E85CC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</w:p>
          <w:p w14:paraId="46AFAB31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4.</w:t>
            </w:r>
          </w:p>
          <w:p w14:paraId="5C474699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5.</w:t>
            </w:r>
          </w:p>
        </w:tc>
        <w:tc>
          <w:tcPr>
            <w:tcW w:w="5809" w:type="dxa"/>
            <w:tcBorders>
              <w:bottom w:val="nil"/>
            </w:tcBorders>
          </w:tcPr>
          <w:p w14:paraId="356C4695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Приемная гильза жесткая для протеза голени</w:t>
            </w:r>
          </w:p>
          <w:p w14:paraId="15DC844B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Приемная гильза жесткая для протеза бедра</w:t>
            </w:r>
          </w:p>
          <w:p w14:paraId="47CBF3A2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 xml:space="preserve">Протезная (искусственная) стопа из композиционных материалов  </w:t>
            </w:r>
          </w:p>
          <w:p w14:paraId="764E6524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Косметическая оболочка для протеза голени</w:t>
            </w:r>
          </w:p>
          <w:p w14:paraId="388B075F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Косметическая оболочка для протеза бедра</w:t>
            </w:r>
          </w:p>
        </w:tc>
        <w:tc>
          <w:tcPr>
            <w:tcW w:w="3115" w:type="dxa"/>
            <w:tcBorders>
              <w:bottom w:val="nil"/>
            </w:tcBorders>
          </w:tcPr>
          <w:p w14:paraId="48A69390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47 000</w:t>
            </w:r>
          </w:p>
          <w:p w14:paraId="3977E32A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57 000</w:t>
            </w:r>
          </w:p>
          <w:p w14:paraId="475292A8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68 000</w:t>
            </w:r>
          </w:p>
          <w:p w14:paraId="45D10D0D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</w:p>
          <w:p w14:paraId="7FEE7347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26 000</w:t>
            </w:r>
          </w:p>
          <w:p w14:paraId="79C95689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763A3A">
              <w:rPr>
                <w:sz w:val="24"/>
                <w:szCs w:val="24"/>
              </w:rPr>
              <w:t>36 000</w:t>
            </w:r>
          </w:p>
          <w:p w14:paraId="3C09CDC4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</w:p>
          <w:p w14:paraId="5F27A5C1" w14:textId="77777777" w:rsidR="00BA6B65" w:rsidRPr="00763A3A" w:rsidRDefault="00BA6B65" w:rsidP="00E579A3">
            <w:pPr>
              <w:tabs>
                <w:tab w:val="left" w:pos="2880"/>
              </w:tabs>
              <w:rPr>
                <w:sz w:val="24"/>
                <w:szCs w:val="24"/>
              </w:rPr>
            </w:pPr>
          </w:p>
        </w:tc>
      </w:tr>
    </w:tbl>
    <w:p w14:paraId="428AA071" w14:textId="77777777" w:rsidR="00BA6B65" w:rsidRPr="00763A3A" w:rsidRDefault="00BA6B65" w:rsidP="00BA6B65">
      <w:pPr>
        <w:tabs>
          <w:tab w:val="left" w:pos="2880"/>
        </w:tabs>
        <w:rPr>
          <w:sz w:val="24"/>
          <w:szCs w:val="24"/>
        </w:rPr>
      </w:pPr>
      <w:r w:rsidRPr="00763A3A">
        <w:rPr>
          <w:sz w:val="24"/>
          <w:szCs w:val="24"/>
        </w:rPr>
        <w:t xml:space="preserve">  </w:t>
      </w:r>
    </w:p>
    <w:p w14:paraId="5B39EC8F" w14:textId="77777777" w:rsidR="00BA6B65" w:rsidRPr="00763A3A" w:rsidRDefault="00BA6B65" w:rsidP="00BA6B65">
      <w:pPr>
        <w:tabs>
          <w:tab w:val="left" w:pos="2880"/>
        </w:tabs>
        <w:rPr>
          <w:sz w:val="24"/>
          <w:szCs w:val="24"/>
        </w:rPr>
      </w:pPr>
      <w:r w:rsidRPr="00763A3A">
        <w:rPr>
          <w:sz w:val="24"/>
          <w:szCs w:val="24"/>
        </w:rPr>
        <w:t xml:space="preserve">   Базовая цена может снижаться в случаях:</w:t>
      </w:r>
    </w:p>
    <w:p w14:paraId="58351E29" w14:textId="77777777" w:rsidR="00BA6B65" w:rsidRPr="00763A3A" w:rsidRDefault="00BA6B65" w:rsidP="00BA6B65">
      <w:pPr>
        <w:tabs>
          <w:tab w:val="left" w:pos="2880"/>
        </w:tabs>
        <w:rPr>
          <w:sz w:val="24"/>
          <w:szCs w:val="24"/>
        </w:rPr>
      </w:pPr>
      <w:r w:rsidRPr="00763A3A">
        <w:rPr>
          <w:sz w:val="24"/>
          <w:szCs w:val="24"/>
        </w:rPr>
        <w:t>- когда для пациента изготавливается модульный и купальный протезы;</w:t>
      </w:r>
    </w:p>
    <w:p w14:paraId="08D30089" w14:textId="77777777" w:rsidR="00BA6B65" w:rsidRPr="00763A3A" w:rsidRDefault="00BA6B65" w:rsidP="00BA6B65">
      <w:pPr>
        <w:tabs>
          <w:tab w:val="left" w:pos="2880"/>
        </w:tabs>
        <w:rPr>
          <w:sz w:val="24"/>
          <w:szCs w:val="24"/>
        </w:rPr>
      </w:pPr>
      <w:r w:rsidRPr="00763A3A">
        <w:rPr>
          <w:sz w:val="24"/>
          <w:szCs w:val="24"/>
        </w:rPr>
        <w:t>- при наличии определенного количества заявок в месяц;</w:t>
      </w:r>
    </w:p>
    <w:p w14:paraId="21C841FE" w14:textId="77777777" w:rsidR="00BA6B65" w:rsidRPr="00763A3A" w:rsidRDefault="00BA6B65" w:rsidP="00BA6B65">
      <w:pPr>
        <w:tabs>
          <w:tab w:val="left" w:pos="2880"/>
        </w:tabs>
        <w:rPr>
          <w:sz w:val="24"/>
          <w:szCs w:val="24"/>
        </w:rPr>
      </w:pPr>
      <w:r w:rsidRPr="00763A3A">
        <w:rPr>
          <w:sz w:val="24"/>
          <w:szCs w:val="24"/>
        </w:rPr>
        <w:t>- при заказе изделий в комплекте;</w:t>
      </w:r>
    </w:p>
    <w:p w14:paraId="1A9865EC" w14:textId="77777777" w:rsidR="00BA6B65" w:rsidRPr="00763A3A" w:rsidRDefault="00BA6B65" w:rsidP="00BA6B65">
      <w:pPr>
        <w:tabs>
          <w:tab w:val="left" w:pos="2880"/>
        </w:tabs>
        <w:rPr>
          <w:sz w:val="24"/>
          <w:szCs w:val="24"/>
        </w:rPr>
      </w:pPr>
      <w:r w:rsidRPr="00763A3A">
        <w:rPr>
          <w:sz w:val="24"/>
          <w:szCs w:val="24"/>
        </w:rPr>
        <w:t>- при низкой стоимости протеза по электронному сертификату.</w:t>
      </w:r>
    </w:p>
    <w:p w14:paraId="638ACE7F" w14:textId="77777777" w:rsidR="00BA6B65" w:rsidRPr="00763A3A" w:rsidRDefault="00BA6B65" w:rsidP="00BA6B65">
      <w:pPr>
        <w:tabs>
          <w:tab w:val="left" w:pos="2880"/>
        </w:tabs>
        <w:rPr>
          <w:sz w:val="24"/>
          <w:szCs w:val="24"/>
        </w:rPr>
      </w:pPr>
    </w:p>
    <w:p w14:paraId="5F20CE14" w14:textId="77777777" w:rsidR="00BA6B65" w:rsidRPr="00515A12" w:rsidRDefault="00BA6B65" w:rsidP="00BA6B65">
      <w:pPr>
        <w:tabs>
          <w:tab w:val="left" w:pos="2880"/>
        </w:tabs>
        <w:rPr>
          <w:sz w:val="24"/>
          <w:szCs w:val="24"/>
        </w:rPr>
      </w:pPr>
      <w:r w:rsidRPr="00763A3A">
        <w:rPr>
          <w:sz w:val="24"/>
          <w:szCs w:val="24"/>
        </w:rPr>
        <w:t xml:space="preserve">    В соответствии с договором изготовления и поставки изделий к протезам нижних конечностей стоимость изделий для каждого пациента согласовывается сторонами в зависимости от сложившейся ситуации и указывается </w:t>
      </w:r>
      <w:proofErr w:type="gramStart"/>
      <w:r w:rsidRPr="00763A3A">
        <w:rPr>
          <w:sz w:val="24"/>
          <w:szCs w:val="24"/>
        </w:rPr>
        <w:t>в Заявке-спецификации</w:t>
      </w:r>
      <w:proofErr w:type="gramEnd"/>
      <w:r w:rsidRPr="00763A3A">
        <w:rPr>
          <w:sz w:val="24"/>
          <w:szCs w:val="24"/>
        </w:rPr>
        <w:t xml:space="preserve"> которая является неотъемлемой частью договора.</w:t>
      </w:r>
    </w:p>
    <w:p w14:paraId="6F079E20" w14:textId="77777777" w:rsidR="00BA6B65" w:rsidRPr="00BA6B65" w:rsidRDefault="00BA6B65" w:rsidP="00BA6B65">
      <w:pPr>
        <w:jc w:val="both"/>
        <w:rPr>
          <w:sz w:val="24"/>
          <w:szCs w:val="24"/>
        </w:rPr>
      </w:pPr>
    </w:p>
    <w:sectPr w:rsidR="00BA6B65" w:rsidRPr="00BA6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10"/>
    <w:rsid w:val="00782BA6"/>
    <w:rsid w:val="00BA1CE1"/>
    <w:rsid w:val="00BA6B65"/>
    <w:rsid w:val="00EE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35531"/>
  <w15:chartTrackingRefBased/>
  <w15:docId w15:val="{D714C0CF-96A7-41FE-9948-3232CB0E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C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A1CE1"/>
    <w:rPr>
      <w:color w:val="0000FF"/>
      <w:u w:val="single"/>
    </w:rPr>
  </w:style>
  <w:style w:type="table" w:styleId="a4">
    <w:name w:val="Table Grid"/>
    <w:basedOn w:val="a1"/>
    <w:uiPriority w:val="39"/>
    <w:rsid w:val="00BA6B6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vodeli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vodeliya@inbox.ru" TargetMode="External"/><Relationship Id="rId5" Type="http://schemas.openxmlformats.org/officeDocument/2006/relationships/hyperlink" Target="mailto:info@zavodelia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ЦМИ</dc:creator>
  <cp:keywords/>
  <dc:description/>
  <cp:lastModifiedBy>ЦМИ</cp:lastModifiedBy>
  <cp:revision>2</cp:revision>
  <cp:lastPrinted>2026-09-18T07:42:00Z</cp:lastPrinted>
  <dcterms:created xsi:type="dcterms:W3CDTF">2026-09-18T07:47:00Z</dcterms:created>
  <dcterms:modified xsi:type="dcterms:W3CDTF">2026-09-18T07:47:00Z</dcterms:modified>
</cp:coreProperties>
</file>